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69F3DB3" w:rsidR="006D752F" w:rsidRDefault="006D752F" w:rsidP="00595DDB">
      <w:pPr>
        <w:pStyle w:val="Overskrift1"/>
        <w:spacing w:before="0" w:line="240" w:lineRule="auto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0FA09C52" w:rsidR="006D752F" w:rsidRDefault="006D752F" w:rsidP="00595DDB">
      <w:pPr>
        <w:pStyle w:val="Overskrift1"/>
        <w:spacing w:before="0" w:line="240" w:lineRule="auto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 w:rsidR="00522DA2">
        <w:rPr>
          <w:rFonts w:eastAsia="Times New Roman"/>
          <w:sz w:val="28"/>
          <w:szCs w:val="28"/>
          <w:lang w:eastAsia="da-DK"/>
        </w:rPr>
        <w:t>5</w:t>
      </w:r>
      <w:r w:rsidR="0099747E">
        <w:rPr>
          <w:rFonts w:eastAsia="Times New Roman"/>
          <w:sz w:val="28"/>
          <w:szCs w:val="28"/>
          <w:lang w:eastAsia="da-DK"/>
        </w:rPr>
        <w:t xml:space="preserve">. Personlighedstyper efter Myers-Briggs </w:t>
      </w:r>
      <w:r w:rsidRPr="00B37B76">
        <w:rPr>
          <w:rFonts w:eastAsia="Times New Roman"/>
          <w:sz w:val="28"/>
          <w:szCs w:val="28"/>
          <w:lang w:eastAsia="da-DK"/>
        </w:rPr>
        <w:t xml:space="preserve"> </w:t>
      </w:r>
    </w:p>
    <w:bookmarkEnd w:id="0"/>
    <w:p w14:paraId="52E9F684" w14:textId="77777777" w:rsidR="0071492B" w:rsidRDefault="0071492B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lang w:eastAsia="da-DK"/>
        </w:rPr>
      </w:pPr>
    </w:p>
    <w:p w14:paraId="16D5CC59" w14:textId="1877A6BC" w:rsidR="00CD416D" w:rsidRPr="00644A8A" w:rsidRDefault="00CD416D" w:rsidP="00644A8A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I denne tekst lægger vi vægten på at skærpe og målrette opmærksomheden på, hvordan vi – som forskellige typer - foretrækker at opfatte det, som sker omkring os enten konkret eller intuitivt</w:t>
      </w:r>
      <w:r w:rsidR="00644A8A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Og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hvordan vi foretrækker at vurdere, det vi har opfattet, enten med logiske tænkning eller med vores mavefornemmelse. Disse forskelle 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fundamentet for vores kommunikation, og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gode at kende, når vi ønsker at udvikle vores 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forståelse for os selv og andre,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hvad enten vi bruger test eller ikke bruger tests</w:t>
      </w:r>
      <w:r w:rsidR="00644A8A" w:rsidRPr="00644A8A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</w:p>
    <w:p w14:paraId="13A8DAB8" w14:textId="77777777" w:rsidR="00644A8A" w:rsidRPr="00644A8A" w:rsidRDefault="00644A8A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22839D24" w14:textId="3AF2E786" w:rsidR="00292D51" w:rsidRPr="00644A8A" w:rsidRDefault="0011258C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C.G. Jung har ikke </w:t>
      </w:r>
      <w:r w:rsidR="006F3DB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selv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udarbejdet tests </w:t>
      </w:r>
      <w:r w:rsidR="00CD416D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og typebeskrivelser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til teorien om de psykologiske typer. De</w:t>
      </w:r>
      <w:r w:rsidR="00CD416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tte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er efterfølgende tilført af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Myers-Briggs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r w:rsidR="002E4D8C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flere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andre. Myers-Briggs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arbejder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deres tests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med 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16 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personligheds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typer</w:t>
      </w:r>
      <w:r w:rsidR="00BE582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med tilhørende typebeskrivelser</w:t>
      </w:r>
      <w:r w:rsidR="00C56C6A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</w:p>
    <w:p w14:paraId="35A0258D" w14:textId="77777777" w:rsidR="00644A8A" w:rsidRPr="00644A8A" w:rsidRDefault="00644A8A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5E717D75" w14:textId="4FDB92EB" w:rsidR="00292D51" w:rsidRPr="00644A8A" w:rsidRDefault="00292D51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nedenstående skema har vi opsummeret </w:t>
      </w:r>
      <w:r w:rsidR="007D6908" w:rsidRPr="00644A8A">
        <w:rPr>
          <w:rFonts w:eastAsia="Times New Roman" w:cstheme="minorHAnsi"/>
          <w:color w:val="4C4C4C"/>
          <w:sz w:val="24"/>
          <w:szCs w:val="24"/>
          <w:lang w:eastAsia="da-DK"/>
        </w:rPr>
        <w:t>de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16 typers </w:t>
      </w:r>
      <w:r w:rsidR="007D690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respektive </w:t>
      </w:r>
      <w:r w:rsidR="00D5661D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præfe</w:t>
      </w:r>
      <w:r w:rsidR="00CF0A67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rencer. Og vi har på nettet fundet titler til typerne. Herudover har vi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sat et par stikord på hver type.</w:t>
      </w:r>
    </w:p>
    <w:p w14:paraId="49B8F957" w14:textId="40106794" w:rsidR="00D5661D" w:rsidRPr="00644A8A" w:rsidRDefault="00CF0A67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D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>a vi i en tidligere tekst har præsenteret et skema med de 16 typer som karakterer, der er kendt fra Star Wars</w:t>
      </w:r>
      <w:r w:rsidR="006F3DB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Trilogien</w:t>
      </w:r>
      <w:r w:rsidR="0011258C" w:rsidRPr="00644A8A">
        <w:rPr>
          <w:rFonts w:eastAsia="Times New Roman" w:cstheme="minorHAnsi"/>
          <w:color w:val="4C4C4C"/>
          <w:sz w:val="24"/>
          <w:szCs w:val="24"/>
          <w:lang w:eastAsia="da-DK"/>
        </w:rPr>
        <w:t>, noterer vi her Star Wars karakteren for hver type og henviser i øvrigt til artiklen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(Nielsen og Urhøj, 201</w:t>
      </w:r>
      <w:r w:rsidR="000A6984" w:rsidRPr="00644A8A">
        <w:rPr>
          <w:rFonts w:eastAsia="Times New Roman" w:cstheme="minorHAnsi"/>
          <w:color w:val="4C4C4C"/>
          <w:sz w:val="24"/>
          <w:szCs w:val="24"/>
          <w:lang w:eastAsia="da-DK"/>
        </w:rPr>
        <w:t>4</w:t>
      </w:r>
      <w:r w:rsidR="00292D51" w:rsidRPr="00644A8A">
        <w:rPr>
          <w:rFonts w:eastAsia="Times New Roman" w:cstheme="minorHAnsi"/>
          <w:color w:val="4C4C4C"/>
          <w:sz w:val="24"/>
          <w:szCs w:val="24"/>
          <w:lang w:eastAsia="da-DK"/>
        </w:rPr>
        <w:t>)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Udover Star Wars referencerne har vi forslag </w:t>
      </w:r>
      <w:r w:rsidR="00254F06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til 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kendte personligheder </w:t>
      </w:r>
      <w:r w:rsidR="00254F06" w:rsidRPr="00644A8A">
        <w:rPr>
          <w:rFonts w:eastAsia="Times New Roman" w:cstheme="minorHAnsi"/>
          <w:color w:val="4C4C4C"/>
          <w:sz w:val="24"/>
          <w:szCs w:val="24"/>
          <w:lang w:eastAsia="da-DK"/>
        </w:rPr>
        <w:t>på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0A6984" w:rsidRPr="00644A8A">
        <w:rPr>
          <w:rFonts w:eastAsia="Times New Roman" w:cstheme="minorHAnsi"/>
          <w:color w:val="4C4C4C"/>
          <w:sz w:val="24"/>
          <w:szCs w:val="24"/>
          <w:lang w:eastAsia="da-DK"/>
        </w:rPr>
        <w:t>de 16</w:t>
      </w:r>
      <w:r w:rsidR="00CF6188"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typer.</w:t>
      </w:r>
    </w:p>
    <w:p w14:paraId="5062772D" w14:textId="6F7E27E8" w:rsidR="00CD416D" w:rsidRPr="00644A8A" w:rsidRDefault="00CD416D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Formålet med denne tekst er</w:t>
      </w:r>
      <w:r w:rsid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>at give dig mulighed for bedre at forstå eg</w:t>
      </w:r>
      <w:r w:rsidR="003F7EE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ne </w:t>
      </w:r>
      <w:r w:rsidRPr="00644A8A">
        <w:rPr>
          <w:rFonts w:eastAsia="Times New Roman" w:cstheme="minorHAnsi"/>
          <w:color w:val="4C4C4C"/>
          <w:sz w:val="24"/>
          <w:szCs w:val="24"/>
          <w:lang w:eastAsia="da-DK"/>
        </w:rPr>
        <w:t xml:space="preserve">og andres udgangspunkter for gå i dialog med andre mennesker. </w:t>
      </w:r>
    </w:p>
    <w:p w14:paraId="650833F4" w14:textId="77777777" w:rsidR="0071492B" w:rsidRPr="00C00BC8" w:rsidRDefault="0071492B" w:rsidP="00595DDB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lang w:eastAsia="da-DK"/>
        </w:rPr>
      </w:pP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067766" w:rsidRPr="003F7EE9" w14:paraId="4B65153C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12581" w14:textId="378C3493" w:rsidR="00662C37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ISTJ</w:t>
            </w:r>
            <w:r w:rsidR="006D569D" w:rsidRPr="006D569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'The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</w:t>
            </w:r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nspector</w:t>
            </w:r>
            <w:proofErr w:type="spellEnd"/>
            <w:r w:rsidR="006D569D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40F5428" w14:textId="4380BE36" w:rsidR="00662C37" w:rsidRPr="00635731" w:rsidRDefault="00C04972" w:rsidP="00635731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</w:t>
            </w:r>
            <w:r w:rsidR="0063573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)</w:t>
            </w:r>
          </w:p>
          <w:p w14:paraId="71E97508" w14:textId="55353B24" w:rsidR="00662C37" w:rsidRPr="00635731" w:rsidRDefault="00CF0499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542BE545" w14:textId="502283CA" w:rsidR="00453BCD" w:rsidRPr="00635731" w:rsidRDefault="00662C37" w:rsidP="00662C37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det, som </w:t>
            </w:r>
            <w:r w:rsidR="00453BC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453BC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54EFB43" w14:textId="4230D883" w:rsidR="00453BCD" w:rsidRDefault="00453BCD" w:rsidP="00662C37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30B75EE2" w14:textId="68FDA92D" w:rsidR="0071492B" w:rsidRPr="00635731" w:rsidRDefault="0071492B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C0367F0" w14:textId="690ADE3E" w:rsidR="000D66C7" w:rsidRPr="00635731" w:rsidRDefault="006D569D" w:rsidP="000D66C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Reserveret, omhyggelig, v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elorganiseret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</w:t>
            </w:r>
          </w:p>
          <w:p w14:paraId="79CF72AA" w14:textId="10176DB7" w:rsidR="000D66C7" w:rsidRDefault="000D66C7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nsvarsbevidst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Har styr på alle detaljer og processer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6DD8C9D0" w14:textId="30C32394" w:rsidR="00F049F1" w:rsidRDefault="00F049F1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6500161" w14:textId="43CF3FA1" w:rsidR="0071492B" w:rsidRDefault="00F049F1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</w:t>
            </w:r>
            <w:r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:</w:t>
            </w:r>
            <w:r w:rsidR="0071492B"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r w:rsidR="006D569D"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Owen Lars</w:t>
            </w:r>
          </w:p>
          <w:p w14:paraId="6A0C2894" w14:textId="7E9FDB3A" w:rsidR="006D569D" w:rsidRPr="006D569D" w:rsidRDefault="00E0502F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Sean Connery</w:t>
            </w:r>
          </w:p>
          <w:p w14:paraId="58426555" w14:textId="4209F595" w:rsidR="00266EA7" w:rsidRPr="006D569D" w:rsidRDefault="00266EA7" w:rsidP="00453BCD">
            <w:pPr>
              <w:pStyle w:val="Listeafsnit"/>
              <w:spacing w:after="0" w:line="240" w:lineRule="auto"/>
              <w:ind w:left="124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32F2E" w14:textId="4C065225" w:rsidR="00453BCD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ISFJ</w:t>
            </w:r>
            <w:r w:rsid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</w:t>
            </w:r>
            <w:r w:rsidR="006D56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rotector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23DF9608" w14:textId="2E93D569" w:rsidR="00453BCD" w:rsidRPr="00635731" w:rsidRDefault="00C04972" w:rsidP="00595DDB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34D0ED67" w14:textId="0ED01B8E" w:rsidR="00453BCD" w:rsidRPr="00635731" w:rsidRDefault="00CF0499" w:rsidP="00430564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50BF684F" w14:textId="76D9846D" w:rsidR="006C00A3" w:rsidRPr="00635731" w:rsidRDefault="00453BCD" w:rsidP="00595DDB">
            <w:pPr>
              <w:pStyle w:val="Listeafsnit"/>
              <w:numPr>
                <w:ilvl w:val="0"/>
                <w:numId w:val="21"/>
              </w:numPr>
              <w:spacing w:after="0" w:line="240" w:lineRule="auto"/>
              <w:ind w:left="102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det, som er</w:t>
            </w:r>
            <w:r w:rsidR="006C00A3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opfattet med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mavefornemmelse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 (J)</w:t>
            </w:r>
          </w:p>
          <w:p w14:paraId="7000BABB" w14:textId="177D81D7" w:rsidR="0071492B" w:rsidRPr="00635731" w:rsidRDefault="00266EA7" w:rsidP="0071492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</w:t>
            </w:r>
            <w:r w:rsidR="0088335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projekter og forhandlinger </w:t>
            </w:r>
            <w:r w:rsidR="006C00A3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7F810314" w14:textId="77777777" w:rsidR="0071492B" w:rsidRPr="00635731" w:rsidRDefault="0071492B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A9C6B89" w14:textId="77777777" w:rsidR="0071492B" w:rsidRDefault="006131A7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ålidelig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heden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selv og meget loyal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jælpsom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meget</w:t>
            </w:r>
            <w:r w:rsidR="000D66C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opmærksom på andre.</w:t>
            </w:r>
          </w:p>
          <w:p w14:paraId="71DDB6CB" w14:textId="77777777" w:rsidR="00F049F1" w:rsidRDefault="00F049F1" w:rsidP="0071492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C22CEC9" w14:textId="77777777" w:rsidR="00F049F1" w:rsidRPr="00CD416D" w:rsidRDefault="00F049F1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C3PO </w:t>
            </w:r>
          </w:p>
          <w:p w14:paraId="063648D9" w14:textId="10C9A218" w:rsidR="00D514EE" w:rsidRPr="00CD416D" w:rsidRDefault="00D514EE" w:rsidP="0071492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Mother Theresa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EA86D" w14:textId="069BACF6" w:rsidR="006C00A3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INFJ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Counselor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107F59CD" w14:textId="4E96D055" w:rsidR="00684FE7" w:rsidRPr="00635731" w:rsidRDefault="006C00A3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61BBA060" w14:textId="4020D0D0" w:rsidR="00C07B71" w:rsidRPr="00B07424" w:rsidRDefault="000731A3" w:rsidP="0004573F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C07B71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="00684FE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usynlige</w:t>
            </w:r>
            <w:r w:rsidR="00C07B71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="00684FE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sammenhænge </w:t>
            </w:r>
            <w:r w:rsidR="006C00A3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intuitive anelser</w:t>
            </w:r>
            <w:r w:rsidR="00CD7977" w:rsidRPr="00B0742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165F8AF1" w14:textId="528437C7" w:rsidR="00C07B71" w:rsidRPr="00635731" w:rsidRDefault="007D690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684FE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det,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anet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mavefornemmelse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 (J)</w:t>
            </w:r>
          </w:p>
          <w:p w14:paraId="1B40F232" w14:textId="5672621C" w:rsidR="007D6908" w:rsidRPr="00635731" w:rsidRDefault="00266EA7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</w:t>
            </w:r>
            <w:r w:rsidR="0088335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projekter og forhandlinger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056106A8" w14:textId="77777777" w:rsidR="0071492B" w:rsidRPr="00635731" w:rsidRDefault="0071492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CA959A" w14:textId="216F7C20" w:rsidR="00D5661D" w:rsidRDefault="003A66D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Visionær, s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elvstændig, i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ndsigtsfuld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ide-generator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som er </w:t>
            </w:r>
            <w:r w:rsidR="0009274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optaget af idealer og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udvikling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708CB9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CFFA66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Obi</w:t>
            </w:r>
            <w:r w:rsid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-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W</w:t>
            </w:r>
            <w:r w:rsid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. </w:t>
            </w:r>
            <w:r w:rsidR="00CD7F89" w:rsidRP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K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enobi</w:t>
            </w:r>
          </w:p>
          <w:p w14:paraId="6B954D93" w14:textId="39B4B92A" w:rsidR="00D514EE" w:rsidRPr="00D514EE" w:rsidRDefault="00D514EE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Mahatma </w:t>
            </w:r>
            <w:r w:rsidRP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Gandhi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E1416" w14:textId="68D18FB8" w:rsidR="00C07B71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INTJ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The ’Mastermind’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D48C532" w14:textId="7EB37C74" w:rsidR="00C07B71" w:rsidRPr="00635731" w:rsidRDefault="00C04972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6B1DECEF" w14:textId="157DB5AC" w:rsidR="00C07B71" w:rsidRPr="00635731" w:rsidRDefault="009E26B2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’usynlige’ sammenhænge med intuitive anelser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3AC67BCA" w14:textId="0242AA19" w:rsidR="00C07B71" w:rsidRPr="00635731" w:rsidRDefault="00C07B71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det, som er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anet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med logisk tænkning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711269C6" w14:textId="21B4B984" w:rsidR="00C07B71" w:rsidRPr="00635731" w:rsidRDefault="00C07B71" w:rsidP="00595DD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ind w:left="20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afslutte projekter og debatter hurtigt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(J)</w:t>
            </w:r>
          </w:p>
          <w:p w14:paraId="678DFAB8" w14:textId="77777777" w:rsidR="0071492B" w:rsidRPr="00635731" w:rsidRDefault="0071492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3E65272" w14:textId="68C7E01C" w:rsidR="0009274B" w:rsidRDefault="0009274B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 og resolut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med 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udsøgt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blik for mulighederne og for at udføre 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ideer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 praksis.</w:t>
            </w:r>
          </w:p>
          <w:p w14:paraId="56ED8915" w14:textId="71B0CE95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D54277C" w14:textId="696CEE92" w:rsidR="00D5661D" w:rsidRPr="00CD416D" w:rsidRDefault="005F4017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Palpatine</w:t>
            </w:r>
          </w:p>
          <w:p w14:paraId="59CDE8B4" w14:textId="64E2BCAC" w:rsidR="00E0502F" w:rsidRPr="00CD416D" w:rsidRDefault="00E0502F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Vladimir Lenin</w:t>
            </w:r>
          </w:p>
        </w:tc>
      </w:tr>
    </w:tbl>
    <w:p w14:paraId="2232BDAB" w14:textId="45D899AC" w:rsidR="00644A8A" w:rsidRDefault="00644A8A">
      <w:pPr>
        <w:rPr>
          <w:lang w:val="en-US"/>
        </w:rPr>
      </w:pPr>
    </w:p>
    <w:p w14:paraId="218C3AA5" w14:textId="77777777" w:rsidR="00644A8A" w:rsidRDefault="00644A8A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067766" w:rsidRPr="003F7EE9" w14:paraId="35610001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E1790" w14:textId="0EC14C84" w:rsidR="00C07B71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lastRenderedPageBreak/>
              <w:t>ISTP</w:t>
            </w:r>
            <w:r w:rsidR="00662C37"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’The </w:t>
            </w:r>
            <w:proofErr w:type="spellStart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Crafter</w:t>
            </w:r>
            <w:proofErr w:type="spellEnd"/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464EF9CC" w14:textId="74F3B5AC" w:rsidR="00B54129" w:rsidRPr="00635731" w:rsidRDefault="00C04972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4748DAB" w14:textId="5075A205" w:rsidR="00B54129" w:rsidRPr="00635731" w:rsidRDefault="00CF0499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46AB0B0C" w14:textId="2F5C402F" w:rsidR="00C04972" w:rsidRPr="00635731" w:rsidRDefault="00C04972" w:rsidP="00595DDB">
            <w:pPr>
              <w:pStyle w:val="Listeafsnit"/>
              <w:numPr>
                <w:ilvl w:val="0"/>
                <w:numId w:val="26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r er 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B54129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C07B71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logisk tænkning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(T)</w:t>
            </w:r>
          </w:p>
          <w:p w14:paraId="3EDC203B" w14:textId="77777777" w:rsidR="00292D51" w:rsidRPr="00635731" w:rsidRDefault="00292D51" w:rsidP="00292D51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768747D8" w14:textId="77777777" w:rsidR="00292D51" w:rsidRDefault="00292D5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77D4F3F" w14:textId="161EA61A" w:rsidR="00862DF4" w:rsidRDefault="006131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Handlekraftig, realistisk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t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ilpasningsdygtig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hang til u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dfordringer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som udføres efter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proofErr w:type="spellStart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my</w:t>
            </w:r>
            <w:proofErr w:type="spellEnd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way</w:t>
            </w:r>
            <w:proofErr w:type="spellEnd"/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princippet.</w:t>
            </w:r>
          </w:p>
          <w:p w14:paraId="2BDE70AA" w14:textId="77777777" w:rsidR="00862DF4" w:rsidRDefault="00862DF4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4D67E98C" w14:textId="77777777" w:rsidR="00F049F1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7F89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Chewbacca</w:t>
            </w:r>
          </w:p>
          <w:p w14:paraId="7FEC8273" w14:textId="6BB6184D" w:rsidR="0019371D" w:rsidRPr="00CD416D" w:rsidRDefault="00E0502F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Frank Zappa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EB5B5" w14:textId="7BBE2FEB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ISFP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CD7F8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’The Artist’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at: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5C6CF0ED" w14:textId="1A238A9E" w:rsidR="00B54129" w:rsidRPr="00635731" w:rsidRDefault="00C04972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5E4884A" w14:textId="558386C0" w:rsidR="00B54129" w:rsidRPr="00635731" w:rsidRDefault="00CF0499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03959243" w14:textId="472CCFB8" w:rsidR="00266EA7" w:rsidRDefault="00266EA7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 er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mavefornemmelse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71AF8E26" w14:textId="4082059A" w:rsidR="00CD7977" w:rsidRPr="00635731" w:rsidRDefault="00CD7977" w:rsidP="00595DD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62C390C4" w14:textId="77777777" w:rsidR="00266EA7" w:rsidRPr="00635731" w:rsidRDefault="00266E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BFE98D6" w14:textId="30D7038C" w:rsidR="00862DF4" w:rsidRDefault="00862DF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leksib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el, mild og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tålmodig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harmoniskabende og hjælpsom</w:t>
            </w:r>
            <w:r w:rsidR="00D104A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7D267A1E" w14:textId="313A27EE" w:rsidR="00D5661D" w:rsidRDefault="00862DF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7281B5A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E8ED5EF" w14:textId="77777777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F02B5DD" w14:textId="77777777" w:rsidR="006F3DB8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Bail Organa</w:t>
            </w:r>
          </w:p>
          <w:p w14:paraId="2F5565F2" w14:textId="0D069FCE" w:rsidR="0019371D" w:rsidRPr="00CD416D" w:rsidRDefault="001937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"Jackie" Kennedy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ADC30" w14:textId="3F3FAF77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INFP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Idealist’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4E69F122" w14:textId="652C54A7" w:rsidR="00C04972" w:rsidRPr="00635731" w:rsidRDefault="00C04972" w:rsidP="00067766">
            <w:pPr>
              <w:pStyle w:val="Listeafsnit"/>
              <w:numPr>
                <w:ilvl w:val="0"/>
                <w:numId w:val="23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4F1171A0" w14:textId="1478CA5D" w:rsidR="00067766" w:rsidRPr="00635731" w:rsidRDefault="00067766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’usynlige’ sammenhænge med intuitive anelser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5767C0FE" w14:textId="32F43885" w:rsidR="00266EA7" w:rsidRDefault="00266EA7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06776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anet,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2961C482" w14:textId="73CC69E9" w:rsidR="00CD7977" w:rsidRPr="00635731" w:rsidRDefault="00292D51" w:rsidP="00CD7977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CD797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 lade muligheder stå åbne uden at afslutte (P)</w:t>
            </w:r>
          </w:p>
          <w:p w14:paraId="262660F1" w14:textId="77777777" w:rsidR="00CD7977" w:rsidRDefault="00CD7977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36B4ABC" w14:textId="5BCE5F2F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 i</w:t>
            </w:r>
            <w:r w:rsidR="006131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dealist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høje mål. </w:t>
            </w:r>
            <w:r w:rsidR="006131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B8A0198" w14:textId="486BD0CD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B36253B" w14:textId="173F43B2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114AF7F" w14:textId="419D7EF1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21BBB4B" w14:textId="0CECFAA0" w:rsidR="006F3DB8" w:rsidRDefault="006F3DB8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395F891" w14:textId="77777777" w:rsidR="00D5661D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Luke Skywalker</w:t>
            </w:r>
          </w:p>
          <w:p w14:paraId="7A34CB9A" w14:textId="567DD69D" w:rsidR="00814A9D" w:rsidRPr="00CD416D" w:rsidRDefault="00814A9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John Lennon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FF03" w14:textId="4CF9A673" w:rsidR="00067766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INTP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- 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’The </w:t>
            </w:r>
            <w:proofErr w:type="spellStart"/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Thinker</w:t>
            </w:r>
            <w:proofErr w:type="spellEnd"/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2B211E7" w14:textId="55D46DAA" w:rsidR="00C04972" w:rsidRPr="00635731" w:rsidRDefault="00C04972" w:rsidP="00B5412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65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op i eget selskab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(I)</w:t>
            </w:r>
          </w:p>
          <w:p w14:paraId="5605C8AA" w14:textId="00D9CA43" w:rsidR="00067766" w:rsidRPr="00635731" w:rsidRDefault="00067766" w:rsidP="00067766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’usynlige’ sammenhænge med intuitive anelser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03C1C44E" w14:textId="5E29185D" w:rsidR="00067766" w:rsidRDefault="00067766" w:rsidP="00067766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vurdere det, de</w:t>
            </w:r>
            <w:r w:rsidR="001C2855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 er anet,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292D5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53260CEE" w14:textId="77777777" w:rsidR="00292D51" w:rsidRPr="00635731" w:rsidRDefault="00292D51" w:rsidP="00292D51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2B721896" w14:textId="77777777" w:rsidR="00292D51" w:rsidRPr="00292D51" w:rsidRDefault="00292D51" w:rsidP="00292D51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D42AADA" w14:textId="77777777" w:rsidR="001C2855" w:rsidRDefault="001C2855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12F068A" w14:textId="5E4FFA50" w:rsidR="006131A7" w:rsidRPr="00635731" w:rsidRDefault="006131A7" w:rsidP="006131A7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Analytisk, intellektuel</w:t>
            </w:r>
            <w:r w:rsidR="006F3DB8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med hang til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teor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5C275EC2" w14:textId="7175A4BC" w:rsidR="007D6908" w:rsidRDefault="007D690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3DC3CC" w14:textId="618D3A8E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20C4470" w14:textId="2BAA30EA" w:rsidR="006F3DB8" w:rsidRDefault="006F3DB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4CD2959" w14:textId="77777777" w:rsidR="00862DF4" w:rsidRDefault="00862DF4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3B234BA4" w14:textId="65BBDDE4" w:rsidR="006F3DB8" w:rsidRPr="00CD416D" w:rsidRDefault="006F3DB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Master Yoda</w:t>
            </w:r>
          </w:p>
          <w:p w14:paraId="733C4F9D" w14:textId="651E4D06" w:rsidR="00CF6188" w:rsidRPr="00CD416D" w:rsidRDefault="00254F06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Bill Gates</w:t>
            </w:r>
          </w:p>
          <w:p w14:paraId="5673D937" w14:textId="1800287F" w:rsidR="00D5661D" w:rsidRPr="00CD416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</w:p>
        </w:tc>
      </w:tr>
    </w:tbl>
    <w:p w14:paraId="2D287375" w14:textId="150C767F" w:rsidR="006131A7" w:rsidRPr="00CD416D" w:rsidRDefault="006131A7">
      <w:pPr>
        <w:rPr>
          <w:sz w:val="20"/>
          <w:szCs w:val="20"/>
          <w:lang w:val="en-US"/>
        </w:rPr>
      </w:pP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5F4017" w:rsidRPr="003F7EE9" w14:paraId="2500538B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29C8F" w14:textId="076B748C" w:rsidR="00067766" w:rsidRPr="00635731" w:rsidRDefault="006131A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CD416D">
              <w:rPr>
                <w:sz w:val="20"/>
                <w:szCs w:val="20"/>
                <w:lang w:val="en-US"/>
              </w:rPr>
              <w:br w:type="page"/>
            </w:r>
            <w:r w:rsidR="00D5661D"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ESTP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Promotor’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6A52185F" w14:textId="44C45BBF" w:rsidR="00785354" w:rsidRPr="00635731" w:rsidRDefault="00C04972" w:rsidP="00067766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11258C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D87CA1F" w14:textId="14EC08C2" w:rsidR="00785354" w:rsidRPr="00635731" w:rsidRDefault="00CF0499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30B2BAC6" w14:textId="68DE9CB9" w:rsidR="00CF0499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</w:t>
            </w:r>
            <w:r w:rsidR="00785354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urdere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det, de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2A825AFC" w14:textId="77777777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at lade muligheder stå åbne uden at afslutte (P)</w:t>
            </w:r>
          </w:p>
          <w:p w14:paraId="2D477C90" w14:textId="77777777" w:rsidR="0011258C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2FB2715" w14:textId="0AC19A54" w:rsidR="00D5661D" w:rsidRDefault="005F401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Å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rvågen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h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andlings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parat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o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mgængelig, lever her og nu med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fokus på fakta og</w:t>
            </w:r>
            <w:r w:rsidR="004025E6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erfaring.</w:t>
            </w:r>
          </w:p>
          <w:p w14:paraId="721124F9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391E43F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Star Wars: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Han Solo</w:t>
            </w:r>
          </w:p>
          <w:p w14:paraId="6549E4DA" w14:textId="29CE71E6" w:rsidR="00254F06" w:rsidRPr="00635731" w:rsidRDefault="00254F06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Madonna (sanger) 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6A3C" w14:textId="6E1D9F7F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ESFP</w:t>
            </w:r>
            <w:r w:rsidR="00814A9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Performer’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4E27F88" w14:textId="01C26931" w:rsidR="00B34D4C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11258C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60313B4E" w14:textId="00960FC3" w:rsidR="00B34D4C" w:rsidRPr="00635731" w:rsidRDefault="00C04972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på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40E47FC9" w14:textId="6A464645" w:rsidR="00266EA7" w:rsidRPr="00635731" w:rsidRDefault="00266EA7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 de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er 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t,</w:t>
            </w:r>
            <w:r w:rsidR="0084129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862DF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121C090D" w14:textId="6E18F283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492456A0" w14:textId="77777777" w:rsidR="0011258C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3F188BF" w14:textId="633FE6B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Rar og tolerant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lever 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her og nu 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smittende s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pontan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itet og e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ntusiasme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.</w:t>
            </w:r>
          </w:p>
          <w:p w14:paraId="33A999EC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1D20ADC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7C5174D" w14:textId="77777777" w:rsidR="00F049F1" w:rsidRPr="00CD416D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814A9D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r w:rsidR="00CD2213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Wicket</w:t>
            </w:r>
          </w:p>
          <w:p w14:paraId="5EDD6BC4" w14:textId="6F537615" w:rsidR="00CD2213" w:rsidRPr="00CD416D" w:rsidRDefault="00CD2213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Marilyn Monroe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79F45" w14:textId="1B49F25B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ENFP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Champion’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6C1B36B9" w14:textId="190ABAFA" w:rsidR="00266EA7" w:rsidRPr="00635731" w:rsidRDefault="00C04972" w:rsidP="0084129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87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33B73C16" w14:textId="0CF9CAAD" w:rsidR="00841298" w:rsidRPr="00635731" w:rsidRDefault="0084129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</w:t>
            </w:r>
            <w:r w:rsidR="00B34D4C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B34D4C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 de situationer, der opstår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(N)</w:t>
            </w:r>
          </w:p>
          <w:p w14:paraId="227CDABD" w14:textId="173AE149" w:rsidR="00266EA7" w:rsidRDefault="00841298" w:rsidP="00595DDB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87" w:hanging="14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11413E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mulighederne</w:t>
            </w:r>
            <w:r w:rsidR="00266EA7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mavefornemmelse</w:t>
            </w:r>
            <w:r w:rsidR="00814A9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456F2954" w14:textId="0884E0F1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1E97ED16" w14:textId="77777777" w:rsidR="0011258C" w:rsidRPr="00635731" w:rsidRDefault="0011258C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9E25C29" w14:textId="77777777" w:rsidR="00327544" w:rsidRDefault="0032754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07CE5979" w14:textId="136596FF" w:rsidR="00327544" w:rsidRDefault="00327544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A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lsidig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dynamisk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nyskabende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forandringsagent. L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ever sig let ind i andres potentiale. </w:t>
            </w:r>
            <w:r w:rsidR="0070282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35612366" w14:textId="77777777" w:rsidR="00F049F1" w:rsidRDefault="00F049F1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094F82FA" w14:textId="77777777" w:rsidR="00266EA7" w:rsidRPr="003F7EE9" w:rsidRDefault="00F049F1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3F7EE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</w:t>
            </w:r>
            <w:r w:rsidR="00CD2213" w:rsidRPr="003F7EE9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Qui-Gon Jinn</w:t>
            </w:r>
          </w:p>
          <w:p w14:paraId="6F7C1F9B" w14:textId="7CAE2E0B" w:rsidR="00254F06" w:rsidRPr="00254F06" w:rsidRDefault="00254F06" w:rsidP="00327544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254F06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Che Guevara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4C1F1" w14:textId="1C953211" w:rsidR="00B54129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ENTP</w:t>
            </w:r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inventor</w:t>
            </w:r>
            <w:proofErr w:type="spellEnd"/>
            <w:r w:rsidR="00D514EE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’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ABE4ECD" w14:textId="77777777" w:rsidR="005F4017" w:rsidRDefault="00841298" w:rsidP="005F4017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70D21C3" w14:textId="2E7FDFED" w:rsidR="00841298" w:rsidRPr="005F4017" w:rsidRDefault="00B34D4C" w:rsidP="005F4017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at opfatte muligheder i de situationer, der opstår </w:t>
            </w:r>
            <w:r w:rsidR="00327544" w:rsidRPr="005F4017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2EBEC9B9" w14:textId="79CC5534" w:rsidR="007D6908" w:rsidRPr="00635731" w:rsidRDefault="00841298" w:rsidP="00595DD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3F7EE9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mulighederne</w:t>
            </w:r>
            <w:r w:rsidR="007D690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15622224" w14:textId="709C742B" w:rsidR="0011258C" w:rsidRPr="00635731" w:rsidRDefault="0011258C" w:rsidP="0011258C">
            <w:pPr>
              <w:pStyle w:val="Listeafsnit"/>
              <w:numPr>
                <w:ilvl w:val="0"/>
                <w:numId w:val="27"/>
              </w:numPr>
              <w:spacing w:after="0" w:line="240" w:lineRule="auto"/>
              <w:ind w:left="102" w:hanging="102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lade muligheder stå åbne uden at afslutte (P)</w:t>
            </w:r>
          </w:p>
          <w:p w14:paraId="4B35D281" w14:textId="77777777" w:rsidR="00841298" w:rsidRPr="00635731" w:rsidRDefault="0084129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50CBFDE" w14:textId="77777777" w:rsidR="00702820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F7BE146" w14:textId="77777777" w:rsidR="005F4017" w:rsidRDefault="005F4017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3F3108DE" w14:textId="1206F1EE" w:rsidR="00F049F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Uafhængig, opfindsom og entusiastisk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evigt mod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F049F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på nye spændende udfordringer.</w:t>
            </w:r>
          </w:p>
          <w:p w14:paraId="1D3CE9C1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4948706" w14:textId="77777777" w:rsidR="00702820" w:rsidRPr="00CD416D" w:rsidRDefault="00702820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Star Wars: R2D2</w:t>
            </w:r>
          </w:p>
          <w:p w14:paraId="07D5829C" w14:textId="396DD0C5" w:rsidR="007D1DFB" w:rsidRPr="00CD416D" w:rsidRDefault="007D1DF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Tom Hanks</w:t>
            </w:r>
          </w:p>
        </w:tc>
      </w:tr>
    </w:tbl>
    <w:p w14:paraId="71E20827" w14:textId="75D0F36E" w:rsidR="003A66D0" w:rsidRDefault="003A66D0">
      <w:pPr>
        <w:rPr>
          <w:lang w:val="en-US"/>
        </w:rPr>
      </w:pPr>
    </w:p>
    <w:p w14:paraId="6C17B380" w14:textId="77777777" w:rsidR="003A66D0" w:rsidRDefault="003A66D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19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5F4017" w:rsidRPr="003F7EE9" w14:paraId="789F0785" w14:textId="77777777" w:rsidTr="00CD1F68"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74B4E" w14:textId="644E2F1B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lastRenderedPageBreak/>
              <w:t>ESTJ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supervisor’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726FAFFC" w14:textId="6E225E31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1B1785C9" w14:textId="3F2F5945" w:rsidR="002748E0" w:rsidRPr="00635731" w:rsidRDefault="002748E0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at opfatte og fokusere på detaljerne og det konkrete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(S)</w:t>
            </w:r>
          </w:p>
          <w:p w14:paraId="22DEF595" w14:textId="34EB35D2" w:rsidR="0071492B" w:rsidRPr="00635731" w:rsidRDefault="0071492B" w:rsidP="0071492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det, de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opfatte</w:t>
            </w:r>
            <w:r w:rsidR="00BF592B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s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, med logiske tænkning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265B1095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4DC28AE7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CC15A05" w14:textId="77777777" w:rsidR="00C00AA1" w:rsidRDefault="00C00AA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56B47675" w14:textId="0364CAB6" w:rsidR="00C8267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Logisk, praktisk</w:t>
            </w:r>
            <w:r w:rsidR="00C8267D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, beslutsom og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handlekraftig</w:t>
            </w:r>
          </w:p>
          <w:p w14:paraId="12CF8DB6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641F7C43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4AF1987F" w14:textId="77777777" w:rsidR="00BF592B" w:rsidRDefault="00BF592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</w:p>
          <w:p w14:paraId="525E91DB" w14:textId="3E7C8B1C" w:rsidR="00D5661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Star Wars: </w:t>
            </w:r>
            <w:proofErr w:type="spellStart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Darth</w:t>
            </w:r>
            <w:proofErr w:type="spellEnd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Wader</w:t>
            </w:r>
            <w:proofErr w:type="spellEnd"/>
            <w:r w:rsidR="00D5661D" w:rsidRPr="00C8267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1891D02B" w14:textId="151EA389" w:rsidR="007D1DFB" w:rsidRPr="00C8267D" w:rsidRDefault="00F6082F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Michelle Obama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87B60" w14:textId="26721785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ESFJ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</w:t>
            </w:r>
            <w:proofErr w:type="spellStart"/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Protector</w:t>
            </w:r>
            <w:proofErr w:type="spellEnd"/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0111EFEA" w14:textId="788D44FE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39C22F22" w14:textId="151BD753" w:rsidR="002748E0" w:rsidRPr="00635731" w:rsidRDefault="002748E0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 og fokusere på detaljerne og det konkrete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(S)</w:t>
            </w:r>
          </w:p>
          <w:p w14:paraId="7F5F79DC" w14:textId="13FF1BA1" w:rsidR="00CD1F68" w:rsidRPr="00635731" w:rsidRDefault="00CD1F68" w:rsidP="00CD1F6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vurdere </w:t>
            </w:r>
            <w:r w:rsidR="00D975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det, der opfattes, med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mavefornemmelse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730A8C01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23B8F56E" w14:textId="77777777" w:rsidR="002748E0" w:rsidRPr="00635731" w:rsidRDefault="002748E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78ABAB02" w14:textId="02B3057B" w:rsidR="00661448" w:rsidRDefault="0066144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Loyal, o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msorgsfuld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harmonisøgende med stor forståelse for andre</w:t>
            </w:r>
          </w:p>
          <w:p w14:paraId="39890CF6" w14:textId="7777777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980040D" w14:textId="77777777" w:rsidR="00661448" w:rsidRDefault="0066144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1B5AF1DD" w14:textId="77777777" w:rsidR="00661448" w:rsidRDefault="00661448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Jar </w:t>
            </w:r>
            <w:proofErr w:type="spellStart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Jar</w:t>
            </w:r>
            <w:proofErr w:type="spellEnd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="00CD2213" w:rsidRP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B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inks</w:t>
            </w:r>
            <w:proofErr w:type="spellEnd"/>
          </w:p>
          <w:p w14:paraId="2CEBBED7" w14:textId="007CC6D5" w:rsidR="007D1DFB" w:rsidRPr="00CD2213" w:rsidRDefault="007D1DFB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Joe Biden 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C8651" w14:textId="01FD14B3" w:rsidR="00B34D4C" w:rsidRPr="00635731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ENFJ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 – ’The Giver’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br/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Foretrækker at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:</w:t>
            </w:r>
            <w:r w:rsidR="00C04972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</w:p>
          <w:p w14:paraId="271F795D" w14:textId="6E32FB39" w:rsidR="002748E0" w:rsidRPr="00635731" w:rsidRDefault="00B34D4C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24D59EEF" w14:textId="1641CC5E" w:rsidR="002748E0" w:rsidRPr="00635731" w:rsidRDefault="00266EA7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opfatte</w:t>
            </w:r>
            <w:r w:rsidR="00CD1F6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mulighederne i situationer, som de opstår hen ad vejen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0318D206" w14:textId="03F3D375" w:rsidR="00266EA7" w:rsidRPr="00635731" w:rsidRDefault="00266EA7" w:rsidP="005519E1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</w:t>
            </w:r>
            <w:r w:rsidR="0071492B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isse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</w:t>
            </w:r>
            <w:r w:rsidR="00CD1F68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muligheder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med mavefornemmelse</w:t>
            </w:r>
            <w:r w:rsidR="003A66D0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n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(F)</w:t>
            </w:r>
          </w:p>
          <w:p w14:paraId="21BFE822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756D5FD1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D7B0FA6" w14:textId="16A0353D" w:rsidR="00D5661D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Mere o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ptaget af andre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end sig selv. Og at gøre det rigtig</w:t>
            </w:r>
            <w:r w:rsidR="00661448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e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. 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Inspirerende og entusiastiske formidler</w:t>
            </w:r>
          </w:p>
          <w:p w14:paraId="68A6C85A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8276F6F" w14:textId="77777777" w:rsidR="00C8267D" w:rsidRDefault="00C8267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 w:rsidRPr="006F3DB8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Star Wars: </w:t>
            </w:r>
            <w:r w:rsidR="00CD2213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Padme</w:t>
            </w:r>
          </w:p>
          <w:p w14:paraId="6B0500F0" w14:textId="04CA0805" w:rsidR="00CD2213" w:rsidRPr="006F3DB8" w:rsidRDefault="00CD2213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 xml:space="preserve">Biskop Desmond </w:t>
            </w:r>
            <w:proofErr w:type="spellStart"/>
            <w:r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eastAsia="da-DK"/>
              </w:rPr>
              <w:t>Tutu</w:t>
            </w:r>
            <w:proofErr w:type="spellEnd"/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8183A" w14:textId="67E96546" w:rsidR="00B34D4C" w:rsidRPr="003F7EE9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</w:pPr>
            <w:r w:rsidRP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ENTJ</w:t>
            </w:r>
            <w:r w:rsidR="00412E60" w:rsidRPr="00412E60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 – ’The Executive’</w:t>
            </w:r>
            <w:r w:rsidRPr="00412E60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br/>
            </w:r>
            <w:proofErr w:type="spellStart"/>
            <w:r w:rsidR="003F7EE9" w:rsidRPr="003F7EE9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t>Foretrækker</w:t>
            </w:r>
            <w:proofErr w:type="spellEnd"/>
            <w:r w:rsidR="003F7EE9" w:rsidRPr="003F7EE9">
              <w:rPr>
                <w:rFonts w:eastAsia="Times New Roman" w:cstheme="minorHAnsi"/>
                <w:color w:val="4C4C4C"/>
                <w:sz w:val="20"/>
                <w:szCs w:val="20"/>
                <w:lang w:val="en-US" w:eastAsia="da-DK"/>
              </w:rPr>
              <w:t xml:space="preserve"> at:</w:t>
            </w:r>
          </w:p>
          <w:p w14:paraId="771652CB" w14:textId="70447521" w:rsidR="00B34D4C" w:rsidRPr="00635731" w:rsidRDefault="00B34D4C" w:rsidP="00B34D4C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lade op i selskab med andre </w:t>
            </w:r>
            <w:r w:rsidR="00651CA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(E)</w:t>
            </w:r>
          </w:p>
          <w:p w14:paraId="1ABF5F9D" w14:textId="068309CF" w:rsidR="00CD1F68" w:rsidRPr="00635731" w:rsidRDefault="00CD1F68" w:rsidP="00CD1F6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opfatte mulighederne i situationer, som de opstår hen ad vejen 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(N)</w:t>
            </w:r>
          </w:p>
          <w:p w14:paraId="3555AF3B" w14:textId="777FADAD" w:rsidR="0071492B" w:rsidRPr="00635731" w:rsidRDefault="0071492B" w:rsidP="0071492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ind w:left="124" w:hanging="141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vurdere d</w:t>
            </w:r>
            <w:r w:rsidR="00D975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isse muligheder</w:t>
            </w: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med logisk tænkning</w:t>
            </w:r>
            <w:r w:rsidR="00327544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(T)</w:t>
            </w:r>
          </w:p>
          <w:p w14:paraId="66BC1E23" w14:textId="77777777" w:rsidR="00651CA4" w:rsidRDefault="00651CA4" w:rsidP="00651CA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ind w:left="124" w:hanging="124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afslutte projekter og forhandlinger hurtigt 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(J)</w:t>
            </w:r>
          </w:p>
          <w:p w14:paraId="5D77917B" w14:textId="77777777" w:rsidR="00CD1F68" w:rsidRPr="00635731" w:rsidRDefault="00CD1F68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6980C539" w14:textId="77777777" w:rsidR="00D97531" w:rsidRDefault="00D9753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499E0325" w14:textId="7836CDC4" w:rsidR="00702820" w:rsidRDefault="00702820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L</w:t>
            </w:r>
            <w:r w:rsidR="00D5661D" w:rsidRPr="00635731"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>ogisk</w:t>
            </w:r>
            <w:r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  <w:t xml:space="preserve"> og visionær med hang til kontrol, styring og handlingsplaner</w:t>
            </w:r>
          </w:p>
          <w:p w14:paraId="20D2FC3A" w14:textId="77777777" w:rsidR="00D5661D" w:rsidRDefault="00D5661D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D561251" w14:textId="77777777" w:rsidR="00F049F1" w:rsidRDefault="00F049F1" w:rsidP="00595DDB">
            <w:pPr>
              <w:spacing w:after="0" w:line="240" w:lineRule="auto"/>
              <w:rPr>
                <w:rFonts w:eastAsia="Times New Roman" w:cstheme="minorHAnsi"/>
                <w:color w:val="4C4C4C"/>
                <w:sz w:val="20"/>
                <w:szCs w:val="20"/>
                <w:lang w:eastAsia="da-DK"/>
              </w:rPr>
            </w:pPr>
          </w:p>
          <w:p w14:paraId="2CD0875B" w14:textId="77777777" w:rsidR="00F049F1" w:rsidRPr="00CD416D" w:rsidRDefault="00F049F1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 xml:space="preserve">Star Wars: </w:t>
            </w:r>
            <w:r w:rsidR="00412E60"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Leia</w:t>
            </w:r>
          </w:p>
          <w:p w14:paraId="3A01F84A" w14:textId="6BB85D53" w:rsidR="0019371D" w:rsidRPr="00CD416D" w:rsidRDefault="0019371D" w:rsidP="00595DDB">
            <w:pPr>
              <w:spacing w:after="0" w:line="240" w:lineRule="auto"/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</w:pPr>
            <w:r w:rsidRPr="00CD416D">
              <w:rPr>
                <w:rFonts w:eastAsia="Times New Roman" w:cstheme="minorHAnsi"/>
                <w:b/>
                <w:bCs/>
                <w:color w:val="4C4C4C"/>
                <w:sz w:val="20"/>
                <w:szCs w:val="20"/>
                <w:lang w:val="en-US" w:eastAsia="da-DK"/>
              </w:rPr>
              <w:t>Margaret Thatcher</w:t>
            </w:r>
          </w:p>
        </w:tc>
      </w:tr>
    </w:tbl>
    <w:p w14:paraId="43BEC2A6" w14:textId="3646E170" w:rsidR="00635731" w:rsidRPr="00CD416D" w:rsidRDefault="006357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val="en-US" w:eastAsia="da-DK"/>
        </w:rPr>
      </w:pPr>
    </w:p>
    <w:p w14:paraId="584355EF" w14:textId="580A64A3" w:rsidR="00F6082F" w:rsidRP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eastAsia="da-DK"/>
        </w:rPr>
      </w:pPr>
      <w:r w:rsidRPr="00D97531">
        <w:rPr>
          <w:rFonts w:eastAsia="Times New Roman" w:cstheme="minorHAnsi"/>
          <w:b/>
          <w:bCs/>
          <w:color w:val="1C1C1C"/>
          <w:lang w:eastAsia="da-DK"/>
        </w:rPr>
        <w:t>Forslag til øvelse</w:t>
      </w:r>
    </w:p>
    <w:p w14:paraId="271366DB" w14:textId="766A8FB7" w:rsid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 w:rsidRPr="00D97531">
        <w:rPr>
          <w:rFonts w:eastAsia="Times New Roman" w:cstheme="minorHAnsi"/>
          <w:color w:val="1C1C1C"/>
          <w:lang w:eastAsia="da-DK"/>
        </w:rPr>
        <w:t>K</w:t>
      </w:r>
      <w:r>
        <w:rPr>
          <w:rFonts w:eastAsia="Times New Roman" w:cstheme="minorHAnsi"/>
          <w:color w:val="1C1C1C"/>
          <w:lang w:eastAsia="da-DK"/>
        </w:rPr>
        <w:t xml:space="preserve">lip arket op i kort over hver type. Find ’dit eget’ kort og din partners/samarbejdspartners. </w:t>
      </w:r>
    </w:p>
    <w:p w14:paraId="71185005" w14:textId="722D46E6" w:rsid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Undersøg hvor I har et fælles </w:t>
      </w:r>
      <w:r w:rsidR="006741F0">
        <w:rPr>
          <w:rFonts w:eastAsia="Times New Roman" w:cstheme="minorHAnsi"/>
          <w:color w:val="1C1C1C"/>
          <w:lang w:eastAsia="da-DK"/>
        </w:rPr>
        <w:t xml:space="preserve">typologisk </w:t>
      </w:r>
      <w:r>
        <w:rPr>
          <w:rFonts w:eastAsia="Times New Roman" w:cstheme="minorHAnsi"/>
          <w:color w:val="1C1C1C"/>
          <w:lang w:eastAsia="da-DK"/>
        </w:rPr>
        <w:t xml:space="preserve">fundament for at gå i dialog. </w:t>
      </w:r>
    </w:p>
    <w:p w14:paraId="2745E4E4" w14:textId="77777777" w:rsidR="006741F0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Undersøg </w:t>
      </w:r>
      <w:r w:rsidR="006741F0">
        <w:rPr>
          <w:rFonts w:eastAsia="Times New Roman" w:cstheme="minorHAnsi"/>
          <w:color w:val="1C1C1C"/>
          <w:lang w:eastAsia="da-DK"/>
        </w:rPr>
        <w:t>hvor I har et forskelligt typologisk fundament for at gå i dialog.</w:t>
      </w:r>
    </w:p>
    <w:p w14:paraId="1ECD4F31" w14:textId="610854D2" w:rsidR="00D97531" w:rsidRPr="00D97531" w:rsidRDefault="006741F0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C1C1C"/>
          <w:lang w:eastAsia="da-DK"/>
        </w:rPr>
      </w:pPr>
      <w:r>
        <w:rPr>
          <w:rFonts w:eastAsia="Times New Roman" w:cstheme="minorHAnsi"/>
          <w:color w:val="1C1C1C"/>
          <w:lang w:eastAsia="da-DK"/>
        </w:rPr>
        <w:t xml:space="preserve">Reflekter over det, der er fælles og det, som ikke er fælles. Tal om det. Find et sprog for, hvordan I måske kan opleve friktion henholdsvis flow i kommunikationen alt efter om I står på fælles eller forskellig typologisk grund. </w:t>
      </w:r>
      <w:r w:rsidR="0011413E">
        <w:rPr>
          <w:rFonts w:eastAsia="Times New Roman" w:cstheme="minorHAnsi"/>
          <w:color w:val="1C1C1C"/>
          <w:lang w:eastAsia="da-DK"/>
        </w:rPr>
        <w:t xml:space="preserve">Tænk over, hvordan I kan komme hinanden </w:t>
      </w:r>
      <w:proofErr w:type="spellStart"/>
      <w:r w:rsidR="0011413E">
        <w:rPr>
          <w:rFonts w:eastAsia="Times New Roman" w:cstheme="minorHAnsi"/>
          <w:color w:val="1C1C1C"/>
          <w:lang w:eastAsia="da-DK"/>
        </w:rPr>
        <w:t>imøde</w:t>
      </w:r>
      <w:proofErr w:type="spellEnd"/>
      <w:r w:rsidR="0011413E">
        <w:rPr>
          <w:rFonts w:eastAsia="Times New Roman" w:cstheme="minorHAnsi"/>
          <w:color w:val="1C1C1C"/>
          <w:lang w:eastAsia="da-DK"/>
        </w:rPr>
        <w:t>.</w:t>
      </w:r>
    </w:p>
    <w:p w14:paraId="57D2E6F3" w14:textId="738D6E9E" w:rsidR="00D97531" w:rsidRPr="00D97531" w:rsidRDefault="00D97531" w:rsidP="00595D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1C1C1C"/>
          <w:lang w:eastAsia="da-DK"/>
        </w:rPr>
      </w:pPr>
    </w:p>
    <w:p w14:paraId="760C6270" w14:textId="049C2CF4" w:rsidR="000A6984" w:rsidRPr="003F7EE9" w:rsidRDefault="006629A8" w:rsidP="00F6082F">
      <w:pPr>
        <w:spacing w:after="0" w:line="240" w:lineRule="auto"/>
        <w:rPr>
          <w:rFonts w:eastAsia="Calibri"/>
          <w:b/>
          <w:bCs/>
          <w:lang w:val="en-US"/>
        </w:rPr>
      </w:pPr>
      <w:proofErr w:type="spellStart"/>
      <w:r w:rsidRPr="003F7EE9">
        <w:rPr>
          <w:rFonts w:eastAsia="Calibri"/>
          <w:b/>
          <w:bCs/>
          <w:lang w:val="en-US"/>
        </w:rPr>
        <w:t>Referencer</w:t>
      </w:r>
      <w:proofErr w:type="spellEnd"/>
    </w:p>
    <w:p w14:paraId="10239779" w14:textId="6F17906C" w:rsidR="00F6082F" w:rsidRPr="00DF4363" w:rsidRDefault="00F6082F" w:rsidP="00F6082F">
      <w:pPr>
        <w:spacing w:after="0" w:line="240" w:lineRule="auto"/>
        <w:rPr>
          <w:rFonts w:eastAsia="Calibri"/>
          <w:lang w:val="en-US"/>
        </w:rPr>
      </w:pPr>
      <w:r w:rsidRPr="00DF4363">
        <w:rPr>
          <w:rFonts w:eastAsia="Calibri"/>
          <w:lang w:val="en-US"/>
        </w:rPr>
        <w:t>Jung, C</w:t>
      </w:r>
      <w:r w:rsidR="000A6984">
        <w:rPr>
          <w:rFonts w:eastAsia="Calibri"/>
          <w:lang w:val="en-US"/>
        </w:rPr>
        <w:t>.</w:t>
      </w:r>
      <w:r w:rsidRPr="00DF4363">
        <w:rPr>
          <w:rFonts w:eastAsia="Calibri"/>
          <w:lang w:val="en-US"/>
        </w:rPr>
        <w:t xml:space="preserve">G. </w:t>
      </w:r>
      <w:r>
        <w:rPr>
          <w:rFonts w:eastAsia="Calibri"/>
          <w:lang w:val="fr-FR"/>
        </w:rPr>
        <w:t>(</w:t>
      </w:r>
      <w:r w:rsidRPr="00DF4363">
        <w:rPr>
          <w:rFonts w:eastAsia="Calibri"/>
          <w:lang w:val="fr-FR"/>
        </w:rPr>
        <w:t>1921/1971</w:t>
      </w:r>
      <w:r>
        <w:rPr>
          <w:rFonts w:eastAsia="Calibri"/>
          <w:lang w:val="fr-FR"/>
        </w:rPr>
        <w:t xml:space="preserve">). </w:t>
      </w:r>
      <w:r w:rsidRPr="00DF4363">
        <w:rPr>
          <w:rFonts w:eastAsia="Calibri"/>
          <w:lang w:val="en-US"/>
        </w:rPr>
        <w:t>Collected Works</w:t>
      </w:r>
      <w:r>
        <w:rPr>
          <w:rFonts w:eastAsia="Calibri"/>
          <w:lang w:val="en-US"/>
        </w:rPr>
        <w:t>. Vol.</w:t>
      </w:r>
      <w:r w:rsidRPr="00DF4363">
        <w:rPr>
          <w:rFonts w:eastAsia="Calibri"/>
          <w:lang w:val="fr-FR"/>
        </w:rPr>
        <w:t xml:space="preserve"> 6.</w:t>
      </w:r>
      <w:r>
        <w:rPr>
          <w:rFonts w:eastAsia="Calibri"/>
          <w:lang w:val="fr-FR"/>
        </w:rPr>
        <w:t xml:space="preserve"> </w:t>
      </w:r>
      <w:r w:rsidRPr="00DF4363">
        <w:rPr>
          <w:rFonts w:eastAsia="Calibri"/>
          <w:lang w:val="fr-FR"/>
        </w:rPr>
        <w:t>Psychological Types.</w:t>
      </w:r>
      <w:r>
        <w:rPr>
          <w:rFonts w:eastAsia="Calibri"/>
          <w:lang w:val="fr-FR"/>
        </w:rPr>
        <w:t xml:space="preserve"> </w:t>
      </w:r>
    </w:p>
    <w:p w14:paraId="1DDAF3A3" w14:textId="6491C1EE" w:rsidR="00F6082F" w:rsidRDefault="000A6984" w:rsidP="007A2868">
      <w:pPr>
        <w:rPr>
          <w:rFonts w:eastAsia="Times New Roman" w:cstheme="minorHAnsi"/>
          <w:b/>
          <w:bCs/>
          <w:color w:val="1C1C1C"/>
          <w:lang w:eastAsia="da-DK"/>
        </w:rPr>
      </w:pPr>
      <w:r w:rsidRPr="000A6984">
        <w:rPr>
          <w:rFonts w:eastAsia="Calibri"/>
          <w:lang w:val="en-US"/>
        </w:rPr>
        <w:t xml:space="preserve">Nielsen, C.B. </w:t>
      </w:r>
      <w:proofErr w:type="spellStart"/>
      <w:r w:rsidRPr="000A6984">
        <w:rPr>
          <w:rFonts w:eastAsia="Calibri"/>
          <w:lang w:val="en-US"/>
        </w:rPr>
        <w:t>og</w:t>
      </w:r>
      <w:proofErr w:type="spellEnd"/>
      <w:r w:rsidRPr="000A6984">
        <w:rPr>
          <w:rFonts w:eastAsia="Calibri"/>
          <w:lang w:val="en-US"/>
        </w:rPr>
        <w:t xml:space="preserve"> Urhøj, H. (2</w:t>
      </w:r>
      <w:r>
        <w:rPr>
          <w:rFonts w:eastAsia="Calibri"/>
          <w:lang w:val="en-US"/>
        </w:rPr>
        <w:t>014)</w:t>
      </w:r>
      <w:r w:rsidRPr="000A6984">
        <w:rPr>
          <w:rFonts w:eastAsia="Calibri"/>
          <w:lang w:val="en-US"/>
        </w:rPr>
        <w:t xml:space="preserve"> Typology in Charact</w:t>
      </w:r>
      <w:r>
        <w:rPr>
          <w:rFonts w:eastAsia="Calibri"/>
          <w:lang w:val="en-US"/>
        </w:rPr>
        <w:t xml:space="preserve">er Creation I </w:t>
      </w:r>
      <w:hyperlink r:id="rId7" w:history="1">
        <w:r w:rsidRPr="000A6984">
          <w:rPr>
            <w:rFonts w:eastAsia="Calibri"/>
            <w:lang w:val="en-US"/>
          </w:rPr>
          <w:t xml:space="preserve">The Cutting Edge of Nordic </w:t>
        </w:r>
        <w:proofErr w:type="spellStart"/>
        <w:r w:rsidRPr="000A6984">
          <w:rPr>
            <w:rFonts w:eastAsia="Calibri"/>
            <w:lang w:val="en-US"/>
          </w:rPr>
          <w:t>Larp</w:t>
        </w:r>
        <w:proofErr w:type="spellEnd"/>
        <w:r>
          <w:rPr>
            <w:rFonts w:eastAsia="Calibri"/>
            <w:lang w:val="en-US"/>
          </w:rPr>
          <w:t xml:space="preserve"> (Edit. Jon Back) </w:t>
        </w:r>
      </w:hyperlink>
    </w:p>
    <w:sectPr w:rsidR="00F6082F" w:rsidSect="00644A8A">
      <w:footerReference w:type="default" r:id="rId8"/>
      <w:pgSz w:w="11906" w:h="16838"/>
      <w:pgMar w:top="1701" w:right="1134" w:bottom="1701" w:left="1134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349E" w14:textId="77777777" w:rsidR="001929B9" w:rsidRDefault="001929B9" w:rsidP="00560DEC">
      <w:pPr>
        <w:spacing w:after="0" w:line="240" w:lineRule="auto"/>
      </w:pPr>
      <w:r>
        <w:separator/>
      </w:r>
    </w:p>
  </w:endnote>
  <w:endnote w:type="continuationSeparator" w:id="0">
    <w:p w14:paraId="78DAF3DE" w14:textId="77777777" w:rsidR="001929B9" w:rsidRDefault="001929B9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1C2" w14:textId="77777777" w:rsidR="001929B9" w:rsidRDefault="001929B9" w:rsidP="00560DEC">
      <w:pPr>
        <w:spacing w:after="0" w:line="240" w:lineRule="auto"/>
      </w:pPr>
      <w:r>
        <w:separator/>
      </w:r>
    </w:p>
  </w:footnote>
  <w:footnote w:type="continuationSeparator" w:id="0">
    <w:p w14:paraId="0D2E788D" w14:textId="77777777" w:rsidR="001929B9" w:rsidRDefault="001929B9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A3"/>
    <w:multiLevelType w:val="hybridMultilevel"/>
    <w:tmpl w:val="6B32E5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C7CA9"/>
    <w:multiLevelType w:val="hybridMultilevel"/>
    <w:tmpl w:val="AC6AE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44F"/>
    <w:multiLevelType w:val="hybridMultilevel"/>
    <w:tmpl w:val="7304F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27A23375"/>
    <w:multiLevelType w:val="hybridMultilevel"/>
    <w:tmpl w:val="89CA9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04B9D"/>
    <w:multiLevelType w:val="hybridMultilevel"/>
    <w:tmpl w:val="8788D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56B6"/>
    <w:multiLevelType w:val="hybridMultilevel"/>
    <w:tmpl w:val="820E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44E30"/>
    <w:multiLevelType w:val="hybridMultilevel"/>
    <w:tmpl w:val="86C80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C71EE"/>
    <w:multiLevelType w:val="hybridMultilevel"/>
    <w:tmpl w:val="3258E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5F97"/>
    <w:multiLevelType w:val="hybridMultilevel"/>
    <w:tmpl w:val="EBC8D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3"/>
  </w:num>
  <w:num w:numId="2" w16cid:durableId="1027147404">
    <w:abstractNumId w:val="1"/>
  </w:num>
  <w:num w:numId="3" w16cid:durableId="1684934855">
    <w:abstractNumId w:val="12"/>
  </w:num>
  <w:num w:numId="4" w16cid:durableId="1754887874">
    <w:abstractNumId w:val="23"/>
  </w:num>
  <w:num w:numId="5" w16cid:durableId="1732920542">
    <w:abstractNumId w:val="16"/>
  </w:num>
  <w:num w:numId="6" w16cid:durableId="74401832">
    <w:abstractNumId w:val="24"/>
  </w:num>
  <w:num w:numId="7" w16cid:durableId="679543986">
    <w:abstractNumId w:val="21"/>
  </w:num>
  <w:num w:numId="8" w16cid:durableId="299384138">
    <w:abstractNumId w:val="26"/>
  </w:num>
  <w:num w:numId="9" w16cid:durableId="851989345">
    <w:abstractNumId w:val="15"/>
  </w:num>
  <w:num w:numId="10" w16cid:durableId="2026252467">
    <w:abstractNumId w:val="8"/>
  </w:num>
  <w:num w:numId="11" w16cid:durableId="432360866">
    <w:abstractNumId w:val="6"/>
  </w:num>
  <w:num w:numId="12" w16cid:durableId="750852392">
    <w:abstractNumId w:val="17"/>
  </w:num>
  <w:num w:numId="13" w16cid:durableId="1484542186">
    <w:abstractNumId w:val="5"/>
  </w:num>
  <w:num w:numId="14" w16cid:durableId="1188642140">
    <w:abstractNumId w:val="20"/>
  </w:num>
  <w:num w:numId="15" w16cid:durableId="1741441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10"/>
  </w:num>
  <w:num w:numId="18" w16cid:durableId="2087805068">
    <w:abstractNumId w:val="10"/>
    <w:lvlOverride w:ilvl="0">
      <w:startOverride w:val="1"/>
    </w:lvlOverride>
  </w:num>
  <w:num w:numId="19" w16cid:durableId="1847591430">
    <w:abstractNumId w:val="18"/>
  </w:num>
  <w:num w:numId="20" w16cid:durableId="160005896">
    <w:abstractNumId w:val="13"/>
  </w:num>
  <w:num w:numId="21" w16cid:durableId="1059599657">
    <w:abstractNumId w:val="9"/>
  </w:num>
  <w:num w:numId="22" w16cid:durableId="892237014">
    <w:abstractNumId w:val="0"/>
  </w:num>
  <w:num w:numId="23" w16cid:durableId="581988074">
    <w:abstractNumId w:val="22"/>
  </w:num>
  <w:num w:numId="24" w16cid:durableId="805005092">
    <w:abstractNumId w:val="11"/>
  </w:num>
  <w:num w:numId="25" w16cid:durableId="1965312428">
    <w:abstractNumId w:val="2"/>
  </w:num>
  <w:num w:numId="26" w16cid:durableId="1133913518">
    <w:abstractNumId w:val="19"/>
  </w:num>
  <w:num w:numId="27" w16cid:durableId="1911578144">
    <w:abstractNumId w:val="14"/>
  </w:num>
  <w:num w:numId="28" w16cid:durableId="16106957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16CA7"/>
    <w:rsid w:val="00045273"/>
    <w:rsid w:val="00066A02"/>
    <w:rsid w:val="00067766"/>
    <w:rsid w:val="000731A3"/>
    <w:rsid w:val="00074456"/>
    <w:rsid w:val="0009274B"/>
    <w:rsid w:val="000A2409"/>
    <w:rsid w:val="000A6984"/>
    <w:rsid w:val="000B4DC9"/>
    <w:rsid w:val="000D5BBE"/>
    <w:rsid w:val="000D66C7"/>
    <w:rsid w:val="000F1E57"/>
    <w:rsid w:val="001012E1"/>
    <w:rsid w:val="001070BF"/>
    <w:rsid w:val="0011258C"/>
    <w:rsid w:val="0011413E"/>
    <w:rsid w:val="00116575"/>
    <w:rsid w:val="0014249D"/>
    <w:rsid w:val="00151057"/>
    <w:rsid w:val="00154701"/>
    <w:rsid w:val="00191A3E"/>
    <w:rsid w:val="001929B9"/>
    <w:rsid w:val="0019371D"/>
    <w:rsid w:val="00197BA3"/>
    <w:rsid w:val="001C2855"/>
    <w:rsid w:val="001C44A2"/>
    <w:rsid w:val="001C5C9E"/>
    <w:rsid w:val="001D0041"/>
    <w:rsid w:val="002154D4"/>
    <w:rsid w:val="002313C5"/>
    <w:rsid w:val="00237590"/>
    <w:rsid w:val="00243B4A"/>
    <w:rsid w:val="00252676"/>
    <w:rsid w:val="00254F06"/>
    <w:rsid w:val="00266EA7"/>
    <w:rsid w:val="002675A5"/>
    <w:rsid w:val="002748E0"/>
    <w:rsid w:val="00292D51"/>
    <w:rsid w:val="002A4071"/>
    <w:rsid w:val="002B0184"/>
    <w:rsid w:val="002E4D8C"/>
    <w:rsid w:val="00300EFC"/>
    <w:rsid w:val="003220DA"/>
    <w:rsid w:val="00327544"/>
    <w:rsid w:val="003662B2"/>
    <w:rsid w:val="00377DFF"/>
    <w:rsid w:val="00380ACE"/>
    <w:rsid w:val="00393A03"/>
    <w:rsid w:val="003A66D0"/>
    <w:rsid w:val="003C232D"/>
    <w:rsid w:val="003C3362"/>
    <w:rsid w:val="003D2AA8"/>
    <w:rsid w:val="003F7EE9"/>
    <w:rsid w:val="004025E6"/>
    <w:rsid w:val="00407806"/>
    <w:rsid w:val="00412E60"/>
    <w:rsid w:val="00453BCD"/>
    <w:rsid w:val="004570CB"/>
    <w:rsid w:val="00512512"/>
    <w:rsid w:val="00522DA2"/>
    <w:rsid w:val="005252D6"/>
    <w:rsid w:val="00530D24"/>
    <w:rsid w:val="005345D4"/>
    <w:rsid w:val="00560DEC"/>
    <w:rsid w:val="005716D4"/>
    <w:rsid w:val="00577A8E"/>
    <w:rsid w:val="00595ADB"/>
    <w:rsid w:val="00595DDB"/>
    <w:rsid w:val="005C7CB0"/>
    <w:rsid w:val="005F4017"/>
    <w:rsid w:val="00601496"/>
    <w:rsid w:val="00604C84"/>
    <w:rsid w:val="00605263"/>
    <w:rsid w:val="006074D0"/>
    <w:rsid w:val="006131A7"/>
    <w:rsid w:val="00615F6A"/>
    <w:rsid w:val="006216D7"/>
    <w:rsid w:val="00626C59"/>
    <w:rsid w:val="00632DC1"/>
    <w:rsid w:val="00635731"/>
    <w:rsid w:val="00636983"/>
    <w:rsid w:val="00644A8A"/>
    <w:rsid w:val="00647343"/>
    <w:rsid w:val="00651CA4"/>
    <w:rsid w:val="00661448"/>
    <w:rsid w:val="006629A8"/>
    <w:rsid w:val="00662C37"/>
    <w:rsid w:val="006741F0"/>
    <w:rsid w:val="00684FE7"/>
    <w:rsid w:val="006C00A3"/>
    <w:rsid w:val="006D569D"/>
    <w:rsid w:val="006D752F"/>
    <w:rsid w:val="006E3DF8"/>
    <w:rsid w:val="006F3DB8"/>
    <w:rsid w:val="006F6C27"/>
    <w:rsid w:val="007023C2"/>
    <w:rsid w:val="00702820"/>
    <w:rsid w:val="0071492B"/>
    <w:rsid w:val="00714CD4"/>
    <w:rsid w:val="0072392E"/>
    <w:rsid w:val="0073709A"/>
    <w:rsid w:val="00760080"/>
    <w:rsid w:val="0076348C"/>
    <w:rsid w:val="00785354"/>
    <w:rsid w:val="007A2868"/>
    <w:rsid w:val="007C5C71"/>
    <w:rsid w:val="007C7406"/>
    <w:rsid w:val="007D1DFB"/>
    <w:rsid w:val="007D5BAD"/>
    <w:rsid w:val="007D601F"/>
    <w:rsid w:val="007D6908"/>
    <w:rsid w:val="007F0681"/>
    <w:rsid w:val="00814A9D"/>
    <w:rsid w:val="00830484"/>
    <w:rsid w:val="00837FA3"/>
    <w:rsid w:val="00841298"/>
    <w:rsid w:val="00846174"/>
    <w:rsid w:val="008468A5"/>
    <w:rsid w:val="00862DF4"/>
    <w:rsid w:val="0088297C"/>
    <w:rsid w:val="00883356"/>
    <w:rsid w:val="008A511F"/>
    <w:rsid w:val="008C37A4"/>
    <w:rsid w:val="008E7A62"/>
    <w:rsid w:val="00945AA3"/>
    <w:rsid w:val="0096344C"/>
    <w:rsid w:val="00994898"/>
    <w:rsid w:val="0099747E"/>
    <w:rsid w:val="009E26B2"/>
    <w:rsid w:val="00A34D1C"/>
    <w:rsid w:val="00A36FE8"/>
    <w:rsid w:val="00A37103"/>
    <w:rsid w:val="00A377A6"/>
    <w:rsid w:val="00A70B8A"/>
    <w:rsid w:val="00A76A8B"/>
    <w:rsid w:val="00A96DF3"/>
    <w:rsid w:val="00AA3554"/>
    <w:rsid w:val="00AD1F54"/>
    <w:rsid w:val="00B07424"/>
    <w:rsid w:val="00B14974"/>
    <w:rsid w:val="00B327D6"/>
    <w:rsid w:val="00B34D4C"/>
    <w:rsid w:val="00B37B76"/>
    <w:rsid w:val="00B54129"/>
    <w:rsid w:val="00B64A1E"/>
    <w:rsid w:val="00B85077"/>
    <w:rsid w:val="00B906D3"/>
    <w:rsid w:val="00BE5828"/>
    <w:rsid w:val="00BF592B"/>
    <w:rsid w:val="00BF6ABF"/>
    <w:rsid w:val="00C00AA1"/>
    <w:rsid w:val="00C00BC8"/>
    <w:rsid w:val="00C04972"/>
    <w:rsid w:val="00C07B71"/>
    <w:rsid w:val="00C3398E"/>
    <w:rsid w:val="00C56C6A"/>
    <w:rsid w:val="00C8267D"/>
    <w:rsid w:val="00C847DB"/>
    <w:rsid w:val="00C931FC"/>
    <w:rsid w:val="00CC434F"/>
    <w:rsid w:val="00CD1F68"/>
    <w:rsid w:val="00CD2213"/>
    <w:rsid w:val="00CD416D"/>
    <w:rsid w:val="00CD7977"/>
    <w:rsid w:val="00CD7F89"/>
    <w:rsid w:val="00CF0499"/>
    <w:rsid w:val="00CF0A67"/>
    <w:rsid w:val="00CF36E5"/>
    <w:rsid w:val="00CF6188"/>
    <w:rsid w:val="00D007B4"/>
    <w:rsid w:val="00D00D73"/>
    <w:rsid w:val="00D104A5"/>
    <w:rsid w:val="00D40660"/>
    <w:rsid w:val="00D46921"/>
    <w:rsid w:val="00D514EE"/>
    <w:rsid w:val="00D5661D"/>
    <w:rsid w:val="00D606AB"/>
    <w:rsid w:val="00D64201"/>
    <w:rsid w:val="00D71D9A"/>
    <w:rsid w:val="00D92A71"/>
    <w:rsid w:val="00D93BEB"/>
    <w:rsid w:val="00D97531"/>
    <w:rsid w:val="00DB47D6"/>
    <w:rsid w:val="00DD2D32"/>
    <w:rsid w:val="00DE387C"/>
    <w:rsid w:val="00DE5BF7"/>
    <w:rsid w:val="00E0502F"/>
    <w:rsid w:val="00E33F3C"/>
    <w:rsid w:val="00E66732"/>
    <w:rsid w:val="00E85390"/>
    <w:rsid w:val="00E95CEA"/>
    <w:rsid w:val="00EB4605"/>
    <w:rsid w:val="00EC4548"/>
    <w:rsid w:val="00EE4E06"/>
    <w:rsid w:val="00F0264E"/>
    <w:rsid w:val="00F049F1"/>
    <w:rsid w:val="00F15E4F"/>
    <w:rsid w:val="00F404AB"/>
    <w:rsid w:val="00F6082F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B2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6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69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diclarp.org/w/images/e/e8/2014_The_Cutting_Edge_of_Nordic_Lar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2</cp:revision>
  <cp:lastPrinted>2022-06-02T20:07:00Z</cp:lastPrinted>
  <dcterms:created xsi:type="dcterms:W3CDTF">2022-06-04T07:51:00Z</dcterms:created>
  <dcterms:modified xsi:type="dcterms:W3CDTF">2022-06-04T07:51:00Z</dcterms:modified>
</cp:coreProperties>
</file>